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88" w:rsidRDefault="00633B13">
      <w:pPr>
        <w:pStyle w:val="Title"/>
        <w:outlineLvl w:val="0"/>
      </w:pPr>
      <w:r>
        <w:t xml:space="preserve">    </w:t>
      </w:r>
      <w:r w:rsidR="00D86288">
        <w:t>NOTICE OF TEFFONT ANNUAL PARISH MEETING</w:t>
      </w:r>
    </w:p>
    <w:p w:rsidR="00D86288" w:rsidRDefault="00D86288" w:rsidP="000248CB">
      <w:pPr>
        <w:rPr>
          <w:b/>
          <w:bCs/>
        </w:rPr>
      </w:pPr>
    </w:p>
    <w:p w:rsidR="008C0E16" w:rsidRDefault="008C0E16">
      <w:pPr>
        <w:jc w:val="center"/>
        <w:rPr>
          <w:b/>
          <w:bCs/>
        </w:rPr>
      </w:pPr>
    </w:p>
    <w:p w:rsidR="00D86288" w:rsidRDefault="00D86288">
      <w:pPr>
        <w:jc w:val="center"/>
        <w:outlineLvl w:val="0"/>
        <w:rPr>
          <w:b/>
          <w:bCs/>
        </w:rPr>
      </w:pPr>
      <w:r>
        <w:rPr>
          <w:b/>
          <w:bCs/>
        </w:rPr>
        <w:t>NOTICE IS HEREBY GIVEN THAT THE ANNUAL ASSEMBLY OF THE</w:t>
      </w:r>
    </w:p>
    <w:p w:rsidR="00D86288" w:rsidRDefault="00D86288">
      <w:pPr>
        <w:jc w:val="center"/>
        <w:rPr>
          <w:b/>
          <w:bCs/>
        </w:rPr>
      </w:pPr>
      <w:r>
        <w:rPr>
          <w:b/>
          <w:bCs/>
        </w:rPr>
        <w:t>PARISH OF TEFFONT WILL BE HELD</w:t>
      </w:r>
    </w:p>
    <w:p w:rsidR="00D86288" w:rsidRDefault="00D86288">
      <w:pPr>
        <w:jc w:val="center"/>
        <w:rPr>
          <w:b/>
          <w:bCs/>
        </w:rPr>
      </w:pPr>
      <w:r>
        <w:rPr>
          <w:b/>
          <w:bCs/>
        </w:rPr>
        <w:t xml:space="preserve">AT THE VILLAGE HALL ON </w:t>
      </w:r>
    </w:p>
    <w:p w:rsidR="00D86288" w:rsidRDefault="00D86288">
      <w:pPr>
        <w:jc w:val="center"/>
        <w:rPr>
          <w:b/>
          <w:bCs/>
        </w:rPr>
      </w:pPr>
    </w:p>
    <w:p w:rsidR="00D86288" w:rsidRDefault="00B75201">
      <w:pPr>
        <w:jc w:val="center"/>
        <w:rPr>
          <w:b/>
          <w:bCs/>
        </w:rPr>
      </w:pPr>
      <w:r>
        <w:rPr>
          <w:b/>
          <w:bCs/>
        </w:rPr>
        <w:t xml:space="preserve">ON </w:t>
      </w:r>
      <w:r w:rsidR="000248CB">
        <w:rPr>
          <w:b/>
          <w:bCs/>
        </w:rPr>
        <w:t>TUESDAY 14</w:t>
      </w:r>
      <w:r w:rsidR="00D52202" w:rsidRPr="00D52202">
        <w:rPr>
          <w:b/>
          <w:bCs/>
          <w:vertAlign w:val="superscript"/>
        </w:rPr>
        <w:t>TH</w:t>
      </w:r>
      <w:r w:rsidR="00D52202">
        <w:rPr>
          <w:b/>
          <w:bCs/>
        </w:rPr>
        <w:t xml:space="preserve"> </w:t>
      </w:r>
      <w:r w:rsidR="00953323">
        <w:rPr>
          <w:b/>
          <w:bCs/>
        </w:rPr>
        <w:t>MAY 201</w:t>
      </w:r>
      <w:r w:rsidR="000248CB">
        <w:rPr>
          <w:b/>
          <w:bCs/>
        </w:rPr>
        <w:t>9</w:t>
      </w:r>
      <w:r w:rsidR="00953323">
        <w:rPr>
          <w:b/>
          <w:bCs/>
        </w:rPr>
        <w:t xml:space="preserve"> AT 6.00 PM </w:t>
      </w:r>
    </w:p>
    <w:p w:rsidR="008C0E16" w:rsidRDefault="008C0E16">
      <w:pPr>
        <w:jc w:val="center"/>
        <w:outlineLvl w:val="0"/>
        <w:rPr>
          <w:b/>
          <w:bCs/>
        </w:rPr>
      </w:pPr>
    </w:p>
    <w:p w:rsidR="00D86288" w:rsidRDefault="00D8628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This Meeting is open to the public </w:t>
      </w:r>
    </w:p>
    <w:p w:rsidR="00D86288" w:rsidRDefault="00D86288">
      <w:pPr>
        <w:jc w:val="center"/>
        <w:rPr>
          <w:b/>
          <w:bCs/>
        </w:rPr>
      </w:pPr>
    </w:p>
    <w:p w:rsidR="00D86288" w:rsidRDefault="00D86288">
      <w:pPr>
        <w:pStyle w:val="BodyText"/>
        <w:ind w:right="-514"/>
      </w:pPr>
    </w:p>
    <w:p w:rsidR="00D52202" w:rsidRDefault="00D52202">
      <w:pPr>
        <w:pStyle w:val="BodyText"/>
        <w:ind w:right="-514"/>
      </w:pPr>
    </w:p>
    <w:p w:rsidR="00D52202" w:rsidRDefault="00D52202">
      <w:pPr>
        <w:pStyle w:val="BodyText"/>
        <w:ind w:right="-514"/>
      </w:pPr>
    </w:p>
    <w:p w:rsidR="00D52202" w:rsidRDefault="00D52202">
      <w:pPr>
        <w:pStyle w:val="BodyText"/>
        <w:ind w:right="-514"/>
      </w:pPr>
    </w:p>
    <w:p w:rsidR="00D86288" w:rsidRDefault="00D86288">
      <w:pPr>
        <w:pStyle w:val="BodyText"/>
        <w:ind w:right="-514"/>
      </w:pPr>
      <w:r>
        <w:t>Signed:</w:t>
      </w:r>
      <w:r w:rsidR="00D52202">
        <w:t xml:space="preserve"> David Wood</w:t>
      </w:r>
      <w:r>
        <w:tab/>
      </w:r>
      <w:r>
        <w:tab/>
      </w:r>
      <w:r>
        <w:tab/>
      </w:r>
      <w:r>
        <w:tab/>
      </w:r>
      <w:r>
        <w:tab/>
        <w:t xml:space="preserve">Chairman Parish Council </w:t>
      </w:r>
    </w:p>
    <w:p w:rsidR="00D86288" w:rsidRDefault="00D86288">
      <w:pPr>
        <w:pStyle w:val="BodyText"/>
        <w:ind w:right="-514"/>
      </w:pPr>
    </w:p>
    <w:p w:rsidR="00D86288" w:rsidRDefault="00D86288">
      <w:pPr>
        <w:pStyle w:val="BodyText"/>
        <w:ind w:right="-514"/>
      </w:pPr>
    </w:p>
    <w:p w:rsidR="00D86288" w:rsidRDefault="00D86288">
      <w:pPr>
        <w:pStyle w:val="BodyText"/>
        <w:ind w:right="-514"/>
        <w:outlineLvl w:val="0"/>
      </w:pPr>
      <w:r>
        <w:t>THE BUSINESS TO BE TRANSACTED IS AS FOLLOWS:</w:t>
      </w:r>
    </w:p>
    <w:p w:rsidR="008C0E16" w:rsidRDefault="008C0E16">
      <w:pPr>
        <w:pStyle w:val="BodyText"/>
        <w:ind w:right="-514"/>
        <w:outlineLvl w:val="0"/>
      </w:pPr>
    </w:p>
    <w:p w:rsidR="00D86288" w:rsidRDefault="00D86288">
      <w:pPr>
        <w:pStyle w:val="BodyText"/>
        <w:ind w:right="-514"/>
      </w:pPr>
    </w:p>
    <w:p w:rsidR="00D86288" w:rsidRDefault="00D86288" w:rsidP="00043091">
      <w:pPr>
        <w:pStyle w:val="BodyText"/>
        <w:ind w:right="-514" w:hanging="540"/>
        <w:outlineLvl w:val="0"/>
        <w:rPr>
          <w:b w:val="0"/>
          <w:bCs w:val="0"/>
        </w:rPr>
      </w:pPr>
      <w:r>
        <w:t>1.</w:t>
      </w:r>
      <w:r>
        <w:tab/>
      </w:r>
      <w:r>
        <w:rPr>
          <w:b w:val="0"/>
          <w:bCs w:val="0"/>
        </w:rPr>
        <w:t>Apologies for Absence.</w:t>
      </w:r>
    </w:p>
    <w:p w:rsidR="00D86288" w:rsidRDefault="00D86288">
      <w:pPr>
        <w:pStyle w:val="BodyText"/>
        <w:ind w:right="-514"/>
        <w:rPr>
          <w:b w:val="0"/>
          <w:bCs w:val="0"/>
        </w:rPr>
      </w:pPr>
    </w:p>
    <w:p w:rsidR="00D86288" w:rsidRDefault="00043091">
      <w:pPr>
        <w:pStyle w:val="BodyText"/>
        <w:ind w:right="-514" w:hanging="540"/>
        <w:outlineLvl w:val="0"/>
        <w:rPr>
          <w:b w:val="0"/>
          <w:bCs w:val="0"/>
        </w:rPr>
      </w:pPr>
      <w:r>
        <w:rPr>
          <w:bCs w:val="0"/>
        </w:rPr>
        <w:t>2.</w:t>
      </w:r>
      <w:r w:rsidR="00D86288">
        <w:rPr>
          <w:b w:val="0"/>
          <w:bCs w:val="0"/>
        </w:rPr>
        <w:tab/>
        <w:t>Report on the Parish Council’s Activities – The Chairman</w:t>
      </w:r>
    </w:p>
    <w:p w:rsidR="00D86288" w:rsidRDefault="00D86288">
      <w:pPr>
        <w:pStyle w:val="BodyText"/>
        <w:ind w:right="-514"/>
        <w:rPr>
          <w:b w:val="0"/>
          <w:bCs w:val="0"/>
        </w:rPr>
      </w:pPr>
    </w:p>
    <w:p w:rsidR="00D86288" w:rsidRDefault="00043091">
      <w:pPr>
        <w:pStyle w:val="BodyText"/>
        <w:ind w:right="-514" w:hanging="540"/>
        <w:outlineLvl w:val="0"/>
        <w:rPr>
          <w:b w:val="0"/>
          <w:bCs w:val="0"/>
        </w:rPr>
      </w:pPr>
      <w:r>
        <w:rPr>
          <w:bCs w:val="0"/>
        </w:rPr>
        <w:t>3</w:t>
      </w:r>
      <w:r w:rsidR="00D86288">
        <w:rPr>
          <w:b w:val="0"/>
          <w:bCs w:val="0"/>
        </w:rPr>
        <w:t>.</w:t>
      </w:r>
      <w:r w:rsidR="00D86288">
        <w:rPr>
          <w:b w:val="0"/>
          <w:bCs w:val="0"/>
        </w:rPr>
        <w:tab/>
        <w:t>Reports from Village Organisations:</w:t>
      </w:r>
    </w:p>
    <w:p w:rsidR="00D86288" w:rsidRDefault="00D86288" w:rsidP="00E94A51">
      <w:pPr>
        <w:pStyle w:val="BodyText"/>
        <w:ind w:right="-514"/>
        <w:rPr>
          <w:b w:val="0"/>
          <w:bCs w:val="0"/>
        </w:rPr>
      </w:pPr>
    </w:p>
    <w:p w:rsidR="00D86288" w:rsidRDefault="00D86288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 xml:space="preserve">PCC </w:t>
      </w:r>
      <w:r w:rsidR="00B75201">
        <w:rPr>
          <w:b w:val="0"/>
          <w:bCs w:val="0"/>
        </w:rPr>
        <w:t xml:space="preserve"> </w:t>
      </w:r>
    </w:p>
    <w:p w:rsidR="00D86288" w:rsidRDefault="00D86288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 xml:space="preserve">Teffont Trust </w:t>
      </w:r>
      <w:r w:rsidR="00B75201">
        <w:rPr>
          <w:b w:val="0"/>
          <w:bCs w:val="0"/>
        </w:rPr>
        <w:t xml:space="preserve"> </w:t>
      </w:r>
    </w:p>
    <w:p w:rsidR="00D86288" w:rsidRDefault="00D86288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 xml:space="preserve">Reading Room </w:t>
      </w:r>
    </w:p>
    <w:p w:rsidR="00953323" w:rsidRDefault="00D86288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>Village Hall</w:t>
      </w:r>
    </w:p>
    <w:p w:rsidR="00D86288" w:rsidRDefault="00953323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 xml:space="preserve">Film Club </w:t>
      </w:r>
      <w:r w:rsidR="00D86288">
        <w:rPr>
          <w:b w:val="0"/>
          <w:bCs w:val="0"/>
        </w:rPr>
        <w:t xml:space="preserve"> </w:t>
      </w:r>
    </w:p>
    <w:p w:rsidR="00D86288" w:rsidRPr="000248CB" w:rsidRDefault="00D86288" w:rsidP="000248CB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 xml:space="preserve">Village </w:t>
      </w:r>
      <w:r w:rsidR="00D52202">
        <w:rPr>
          <w:b w:val="0"/>
          <w:bCs w:val="0"/>
        </w:rPr>
        <w:t xml:space="preserve">Show </w:t>
      </w:r>
    </w:p>
    <w:p w:rsidR="00D86288" w:rsidRDefault="00D86288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 xml:space="preserve">Neighbourhood Watch </w:t>
      </w:r>
    </w:p>
    <w:p w:rsidR="00B75201" w:rsidRDefault="00953323" w:rsidP="00B75201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 xml:space="preserve">Community </w:t>
      </w:r>
      <w:proofErr w:type="spellStart"/>
      <w:r w:rsidR="00D86288" w:rsidRPr="00B75201">
        <w:rPr>
          <w:b w:val="0"/>
          <w:bCs w:val="0"/>
        </w:rPr>
        <w:t>Speedwatch</w:t>
      </w:r>
      <w:proofErr w:type="spellEnd"/>
      <w:r w:rsidR="00D86288" w:rsidRPr="00B75201">
        <w:rPr>
          <w:b w:val="0"/>
          <w:bCs w:val="0"/>
        </w:rPr>
        <w:t xml:space="preserve"> </w:t>
      </w:r>
    </w:p>
    <w:p w:rsidR="00D86288" w:rsidRDefault="00E94A51" w:rsidP="00B75201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r>
        <w:rPr>
          <w:b w:val="0"/>
          <w:bCs w:val="0"/>
        </w:rPr>
        <w:t>Town Crier</w:t>
      </w:r>
    </w:p>
    <w:p w:rsidR="00E94A51" w:rsidRDefault="00E94A51" w:rsidP="00B75201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proofErr w:type="spellStart"/>
      <w:r>
        <w:rPr>
          <w:b w:val="0"/>
          <w:bCs w:val="0"/>
        </w:rPr>
        <w:t>Teffont</w:t>
      </w:r>
      <w:proofErr w:type="spellEnd"/>
      <w:r>
        <w:rPr>
          <w:b w:val="0"/>
          <w:bCs w:val="0"/>
        </w:rPr>
        <w:t xml:space="preserve"> Flood Warden</w:t>
      </w:r>
    </w:p>
    <w:p w:rsidR="00E94A51" w:rsidRPr="00B75201" w:rsidRDefault="00E94A51" w:rsidP="00B75201">
      <w:pPr>
        <w:pStyle w:val="BodyText"/>
        <w:numPr>
          <w:ilvl w:val="0"/>
          <w:numId w:val="1"/>
        </w:numPr>
        <w:tabs>
          <w:tab w:val="clear" w:pos="720"/>
        </w:tabs>
        <w:ind w:right="-514" w:hanging="720"/>
        <w:rPr>
          <w:b w:val="0"/>
          <w:bCs w:val="0"/>
        </w:rPr>
      </w:pPr>
      <w:proofErr w:type="spellStart"/>
      <w:r>
        <w:rPr>
          <w:b w:val="0"/>
          <w:bCs w:val="0"/>
        </w:rPr>
        <w:t>Teffont</w:t>
      </w:r>
      <w:proofErr w:type="spellEnd"/>
      <w:r>
        <w:rPr>
          <w:b w:val="0"/>
          <w:bCs w:val="0"/>
        </w:rPr>
        <w:t xml:space="preserve"> Garden Club</w:t>
      </w:r>
    </w:p>
    <w:p w:rsidR="00953323" w:rsidRDefault="00953323" w:rsidP="00742223">
      <w:pPr>
        <w:pStyle w:val="BodyText"/>
        <w:ind w:right="-514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53323" w:rsidRDefault="00043091">
      <w:pPr>
        <w:pStyle w:val="BodyText"/>
        <w:ind w:right="-514" w:hanging="540"/>
        <w:outlineLvl w:val="0"/>
        <w:rPr>
          <w:b w:val="0"/>
          <w:bCs w:val="0"/>
        </w:rPr>
      </w:pPr>
      <w:r>
        <w:rPr>
          <w:bCs w:val="0"/>
        </w:rPr>
        <w:t>4.</w:t>
      </w:r>
      <w:r w:rsidR="00953323">
        <w:rPr>
          <w:b w:val="0"/>
          <w:bCs w:val="0"/>
        </w:rPr>
        <w:tab/>
        <w:t xml:space="preserve">Report from Unitary Councillor </w:t>
      </w:r>
    </w:p>
    <w:p w:rsidR="00953323" w:rsidRDefault="00953323" w:rsidP="00953323">
      <w:pPr>
        <w:pStyle w:val="BodyText"/>
        <w:ind w:right="-514"/>
        <w:outlineLvl w:val="0"/>
        <w:rPr>
          <w:b w:val="0"/>
          <w:bCs w:val="0"/>
        </w:rPr>
      </w:pPr>
    </w:p>
    <w:p w:rsidR="00D86288" w:rsidRDefault="00043091" w:rsidP="00B75201">
      <w:pPr>
        <w:pStyle w:val="BodyText"/>
        <w:ind w:left="-540" w:right="-514"/>
        <w:outlineLvl w:val="0"/>
      </w:pPr>
      <w:r>
        <w:rPr>
          <w:bCs w:val="0"/>
        </w:rPr>
        <w:t>5.</w:t>
      </w:r>
      <w:bookmarkStart w:id="0" w:name="_GoBack"/>
      <w:bookmarkEnd w:id="0"/>
      <w:r w:rsidR="00D86288">
        <w:rPr>
          <w:b w:val="0"/>
          <w:bCs w:val="0"/>
        </w:rPr>
        <w:tab/>
      </w:r>
      <w:r w:rsidR="00B75201">
        <w:rPr>
          <w:b w:val="0"/>
          <w:bCs w:val="0"/>
        </w:rPr>
        <w:t>A</w:t>
      </w:r>
      <w:r w:rsidR="00D86288">
        <w:rPr>
          <w:b w:val="0"/>
          <w:bCs w:val="0"/>
        </w:rPr>
        <w:t xml:space="preserve">ny Other Business – Your Chance to Raise Anything </w:t>
      </w:r>
      <w:proofErr w:type="gramStart"/>
      <w:r w:rsidR="00D86288" w:rsidRPr="00567BCE">
        <w:rPr>
          <w:bCs w:val="0"/>
        </w:rPr>
        <w:t>A</w:t>
      </w:r>
      <w:r w:rsidR="00D86288">
        <w:t>bout</w:t>
      </w:r>
      <w:proofErr w:type="gramEnd"/>
      <w:r w:rsidR="00D86288">
        <w:t xml:space="preserve"> the Village </w:t>
      </w:r>
    </w:p>
    <w:sectPr w:rsidR="00D86288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9D7"/>
    <w:multiLevelType w:val="hybridMultilevel"/>
    <w:tmpl w:val="195EA1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66A36"/>
    <w:multiLevelType w:val="hybridMultilevel"/>
    <w:tmpl w:val="1848D2BC"/>
    <w:lvl w:ilvl="0" w:tplc="866A37D4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1"/>
    <w:rsid w:val="000248CB"/>
    <w:rsid w:val="00043091"/>
    <w:rsid w:val="0048224B"/>
    <w:rsid w:val="00567BCE"/>
    <w:rsid w:val="00602E9E"/>
    <w:rsid w:val="00633B13"/>
    <w:rsid w:val="00742223"/>
    <w:rsid w:val="008C0E16"/>
    <w:rsid w:val="00953323"/>
    <w:rsid w:val="00B75201"/>
    <w:rsid w:val="00D52202"/>
    <w:rsid w:val="00D86288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8239B-1CC5-4CEA-938C-FC4C4AA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TEFFONT ANNUAL PARISH MEETING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TEFFONT ANNUAL PARISH MEETING</dc:title>
  <dc:creator>Faulkner</dc:creator>
  <cp:lastModifiedBy>Antoinette Wacher</cp:lastModifiedBy>
  <cp:revision>5</cp:revision>
  <cp:lastPrinted>2013-04-23T16:28:00Z</cp:lastPrinted>
  <dcterms:created xsi:type="dcterms:W3CDTF">2019-04-30T15:59:00Z</dcterms:created>
  <dcterms:modified xsi:type="dcterms:W3CDTF">2019-04-30T16:33:00Z</dcterms:modified>
</cp:coreProperties>
</file>